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D528" w14:textId="3FBD6ED4" w:rsidR="00D51EB8" w:rsidRDefault="001076F1" w:rsidP="00910A03">
      <w:pPr>
        <w:pStyle w:val="NoSpacing"/>
        <w:jc w:val="center"/>
      </w:pPr>
      <w:r>
        <w:rPr>
          <w:noProof/>
        </w:rPr>
        <w:drawing>
          <wp:inline distT="0" distB="0" distL="0" distR="0" wp14:anchorId="659BAB73" wp14:editId="7D4F4E53">
            <wp:extent cx="8003855" cy="3246120"/>
            <wp:effectExtent l="0" t="0" r="0" b="0"/>
            <wp:docPr id="9039698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9439" cy="3272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0F6FA4" w14:textId="77777777" w:rsidR="00D51EB8" w:rsidRDefault="00D51EB8" w:rsidP="00910A03">
      <w:pPr>
        <w:pStyle w:val="NoSpacing"/>
        <w:jc w:val="center"/>
      </w:pPr>
    </w:p>
    <w:p w14:paraId="2E653954" w14:textId="6F94767D" w:rsidR="008C26C4" w:rsidRDefault="008C26C4" w:rsidP="008C26C4">
      <w:pPr>
        <w:pStyle w:val="NoSpacing"/>
      </w:pPr>
      <w:r>
        <w:rPr>
          <w:b/>
          <w:bCs/>
        </w:rPr>
        <w:t>Multiple T</w:t>
      </w:r>
      <w:r w:rsidRPr="004467A7">
        <w:rPr>
          <w:b/>
          <w:bCs/>
        </w:rPr>
        <w:t xml:space="preserve">esting </w:t>
      </w:r>
      <w:r>
        <w:rPr>
          <w:b/>
          <w:bCs/>
        </w:rPr>
        <w:t>T</w:t>
      </w:r>
      <w:r w:rsidRPr="004467A7">
        <w:rPr>
          <w:b/>
          <w:bCs/>
        </w:rPr>
        <w:t xml:space="preserve">echniques </w:t>
      </w:r>
      <w:r>
        <w:rPr>
          <w:b/>
          <w:bCs/>
        </w:rPr>
        <w:t>Needed to Assess W</w:t>
      </w:r>
      <w:r w:rsidRPr="004467A7">
        <w:rPr>
          <w:b/>
          <w:bCs/>
        </w:rPr>
        <w:t>afer</w:t>
      </w:r>
      <w:r>
        <w:rPr>
          <w:b/>
          <w:bCs/>
        </w:rPr>
        <w:t>-</w:t>
      </w:r>
      <w:r w:rsidRPr="004467A7">
        <w:rPr>
          <w:b/>
          <w:bCs/>
        </w:rPr>
        <w:t>to</w:t>
      </w:r>
      <w:r>
        <w:rPr>
          <w:b/>
          <w:bCs/>
        </w:rPr>
        <w:t>-W</w:t>
      </w:r>
      <w:r w:rsidRPr="004467A7">
        <w:rPr>
          <w:b/>
          <w:bCs/>
        </w:rPr>
        <w:t xml:space="preserve">afer </w:t>
      </w:r>
      <w:r>
        <w:rPr>
          <w:b/>
          <w:bCs/>
        </w:rPr>
        <w:t>A</w:t>
      </w:r>
      <w:r w:rsidRPr="004467A7">
        <w:rPr>
          <w:b/>
          <w:bCs/>
        </w:rPr>
        <w:t xml:space="preserve">dhesion: </w:t>
      </w:r>
      <w:r w:rsidRPr="00D7271D">
        <w:t>Wafer</w:t>
      </w:r>
      <w:r>
        <w:t>-</w:t>
      </w:r>
      <w:r w:rsidRPr="00D7271D">
        <w:t>to</w:t>
      </w:r>
      <w:r>
        <w:t>-</w:t>
      </w:r>
      <w:r w:rsidRPr="00D7271D">
        <w:t xml:space="preserve">wafer hybrid bonding </w:t>
      </w:r>
      <w:r>
        <w:t xml:space="preserve">enables the </w:t>
      </w:r>
      <w:r w:rsidRPr="00D7271D">
        <w:t>integration of heterogeneous wafers</w:t>
      </w:r>
      <w:r w:rsidRPr="00B81B46">
        <w:t xml:space="preserve"> </w:t>
      </w:r>
      <w:r>
        <w:t xml:space="preserve">with </w:t>
      </w:r>
      <w:r w:rsidRPr="00D7271D">
        <w:t>different functionalities and materials</w:t>
      </w:r>
      <w:r>
        <w:t xml:space="preserve">, and also enables </w:t>
      </w:r>
      <w:r w:rsidRPr="00D7271D">
        <w:t>high interconnection densit</w:t>
      </w:r>
      <w:r>
        <w:t>ies.</w:t>
      </w:r>
      <w:r w:rsidRPr="003233C1">
        <w:t xml:space="preserve"> </w:t>
      </w:r>
      <w:r>
        <w:t xml:space="preserve">However, hybrid bonding requires a dielectric layer with bonding energy high enough to withstand aggressive processing steps such as grinding, dicing and packaging. Characterizing </w:t>
      </w:r>
      <w:r w:rsidRPr="00D7271D">
        <w:t xml:space="preserve">the bonding strength between the wafers is </w:t>
      </w:r>
      <w:r>
        <w:t xml:space="preserve">vital but </w:t>
      </w:r>
      <w:r w:rsidRPr="00D7271D">
        <w:t>challenging</w:t>
      </w:r>
      <w:r>
        <w:t>. It r</w:t>
      </w:r>
      <w:r w:rsidRPr="00D7271D">
        <w:t>equires reliable and accurate methods</w:t>
      </w:r>
      <w:r w:rsidRPr="0011395F">
        <w:t xml:space="preserve"> that can provide relevant information for optimizing the bonding process and ensuring the reliability of the devices.</w:t>
      </w:r>
    </w:p>
    <w:p w14:paraId="7C55104C" w14:textId="4F77F322" w:rsidR="008C26C4" w:rsidRPr="001370FB" w:rsidRDefault="008C26C4" w:rsidP="008C26C4">
      <w:pPr>
        <w:pStyle w:val="NoSpacing"/>
        <w:ind w:firstLine="720"/>
      </w:pPr>
      <w:r>
        <w:t>IMEC researchers will describe several</w:t>
      </w:r>
      <w:r w:rsidRPr="003A5CA1">
        <w:t xml:space="preserve"> </w:t>
      </w:r>
      <w:r>
        <w:t>complementary techniques</w:t>
      </w:r>
      <w:r w:rsidRPr="003A5CA1">
        <w:t xml:space="preserve"> </w:t>
      </w:r>
      <w:r>
        <w:t>they used to assess</w:t>
      </w:r>
      <w:r w:rsidRPr="003A5CA1">
        <w:t xml:space="preserve"> the bonding strength of wafers with silicon carbon nitride (SiCN) as the primary bonding surface. The methods </w:t>
      </w:r>
      <w:r>
        <w:t xml:space="preserve">were: a </w:t>
      </w:r>
      <w:r w:rsidRPr="003A5CA1">
        <w:t>Maszara test</w:t>
      </w:r>
      <w:r>
        <w:t xml:space="preserve">, </w:t>
      </w:r>
      <w:r w:rsidRPr="003A5CA1">
        <w:t>four-point bending</w:t>
      </w:r>
      <w:r>
        <w:t>,</w:t>
      </w:r>
      <w:r w:rsidRPr="003A5CA1">
        <w:t xml:space="preserve"> and nanoindentation</w:t>
      </w:r>
      <w:r>
        <w:t>-</w:t>
      </w:r>
      <w:r w:rsidRPr="003A5CA1">
        <w:t>based techniques (</w:t>
      </w:r>
      <w:r>
        <w:t xml:space="preserve">using </w:t>
      </w:r>
      <w:r w:rsidRPr="003A5CA1">
        <w:t>wedge and cube corner indenter tip</w:t>
      </w:r>
      <w:r>
        <w:t>s</w:t>
      </w:r>
      <w:r w:rsidRPr="003A5CA1">
        <w:t>)</w:t>
      </w:r>
      <w:r>
        <w:t>.</w:t>
      </w:r>
      <w:r w:rsidRPr="005263DC">
        <w:t xml:space="preserve"> </w:t>
      </w:r>
      <w:r>
        <w:t xml:space="preserve">Because these tests </w:t>
      </w:r>
      <w:r w:rsidRPr="00F562DF">
        <w:t>yield similar trends when used in the same interface</w:t>
      </w:r>
      <w:r>
        <w:t>, the researchers say using them together enables results to be cross-checked for accuracy</w:t>
      </w:r>
      <w:r w:rsidRPr="00F562DF">
        <w:t xml:space="preserve">. </w:t>
      </w:r>
      <w:r>
        <w:t xml:space="preserve">For example, in their test devices, in </w:t>
      </w:r>
      <w:r w:rsidRPr="00F562DF">
        <w:t xml:space="preserve">all cases it was observed that the adhesion energy of SiCN/SiCN interfaces increases rapidly </w:t>
      </w:r>
      <w:r w:rsidRPr="005263DC">
        <w:t xml:space="preserve">at </w:t>
      </w:r>
      <w:r>
        <w:t>post-bond anneal temperatures of ~</w:t>
      </w:r>
      <w:r w:rsidRPr="00F562DF">
        <w:t>200°C</w:t>
      </w:r>
      <w:r>
        <w:t>,</w:t>
      </w:r>
      <w:r w:rsidRPr="00F562DF">
        <w:t xml:space="preserve"> and reaches its maximum at 250°C</w:t>
      </w:r>
      <w:r w:rsidRPr="005263DC">
        <w:t>.</w:t>
      </w:r>
    </w:p>
    <w:p w14:paraId="2CE87761" w14:textId="77777777" w:rsidR="005263DC" w:rsidRPr="005263DC" w:rsidRDefault="005263DC" w:rsidP="00910A03">
      <w:pPr>
        <w:pStyle w:val="NoSpacing"/>
        <w:rPr>
          <w:lang w:val="x-none"/>
        </w:rPr>
      </w:pPr>
    </w:p>
    <w:p w14:paraId="137CE5C5" w14:textId="4EA6014A" w:rsidR="00910A03" w:rsidRPr="00A61384" w:rsidRDefault="00DE3760" w:rsidP="00910A03">
      <w:pPr>
        <w:pStyle w:val="NoSpacing"/>
        <w:rPr>
          <w:bCs/>
        </w:rPr>
      </w:pPr>
      <w:r>
        <w:rPr>
          <w:bCs/>
        </w:rPr>
        <w:t>T</w:t>
      </w:r>
      <w:r w:rsidR="00523FBA" w:rsidRPr="00A61384">
        <w:rPr>
          <w:bCs/>
        </w:rPr>
        <w:t xml:space="preserve">he images </w:t>
      </w:r>
      <w:r w:rsidR="00077939" w:rsidRPr="00A61384">
        <w:rPr>
          <w:bCs/>
        </w:rPr>
        <w:t>a</w:t>
      </w:r>
      <w:r w:rsidR="00910A03" w:rsidRPr="00A61384">
        <w:rPr>
          <w:bCs/>
        </w:rPr>
        <w:t>bove</w:t>
      </w:r>
      <w:r>
        <w:rPr>
          <w:bCs/>
        </w:rPr>
        <w:t xml:space="preserve"> show:</w:t>
      </w:r>
      <w:r w:rsidR="00910A03" w:rsidRPr="00A61384">
        <w:rPr>
          <w:bCs/>
        </w:rPr>
        <w:t xml:space="preserve"> </w:t>
      </w:r>
    </w:p>
    <w:p w14:paraId="376B5AE2" w14:textId="31302B74" w:rsidR="00415FA3" w:rsidRPr="00A61384" w:rsidRDefault="008B6B15" w:rsidP="00910A03">
      <w:pPr>
        <w:pStyle w:val="NoSpacing"/>
        <w:numPr>
          <w:ilvl w:val="0"/>
          <w:numId w:val="2"/>
        </w:numPr>
        <w:rPr>
          <w:bCs/>
        </w:rPr>
      </w:pPr>
      <w:r w:rsidRPr="00A61384">
        <w:t xml:space="preserve">3D FEM simulation of the </w:t>
      </w:r>
      <w:r w:rsidR="00F87104" w:rsidRPr="00A61384">
        <w:t xml:space="preserve">razor </w:t>
      </w:r>
      <w:r w:rsidRPr="00A61384">
        <w:t>blade test</w:t>
      </w:r>
      <w:r w:rsidRPr="00A61384">
        <w:rPr>
          <w:bCs/>
        </w:rPr>
        <w:t xml:space="preserve"> </w:t>
      </w:r>
      <w:r w:rsidR="00415FA3" w:rsidRPr="00A61384">
        <w:rPr>
          <w:bCs/>
        </w:rPr>
        <w:t xml:space="preserve">and </w:t>
      </w:r>
      <w:r w:rsidR="00A61384" w:rsidRPr="00A61384">
        <w:rPr>
          <w:bCs/>
        </w:rPr>
        <w:t xml:space="preserve">a </w:t>
      </w:r>
      <w:r w:rsidR="00415FA3" w:rsidRPr="00A61384">
        <w:rPr>
          <w:bCs/>
        </w:rPr>
        <w:t>s</w:t>
      </w:r>
      <w:r w:rsidR="00910A03" w:rsidRPr="00A61384">
        <w:rPr>
          <w:bCs/>
        </w:rPr>
        <w:t>chematic diagram</w:t>
      </w:r>
      <w:r w:rsidR="00444875" w:rsidRPr="00A61384">
        <w:rPr>
          <w:bCs/>
        </w:rPr>
        <w:t xml:space="preserve"> </w:t>
      </w:r>
      <w:r w:rsidR="00415FA3" w:rsidRPr="00A61384">
        <w:rPr>
          <w:bCs/>
        </w:rPr>
        <w:t xml:space="preserve">showing its </w:t>
      </w:r>
      <w:r w:rsidR="00A61384" w:rsidRPr="00A61384">
        <w:rPr>
          <w:bCs/>
        </w:rPr>
        <w:t>principle.</w:t>
      </w:r>
    </w:p>
    <w:p w14:paraId="190783B4" w14:textId="1942B8ED" w:rsidR="00910A03" w:rsidRDefault="00F40274" w:rsidP="00910A03">
      <w:pPr>
        <w:pStyle w:val="NoSpacing"/>
        <w:numPr>
          <w:ilvl w:val="0"/>
          <w:numId w:val="2"/>
        </w:numPr>
        <w:rPr>
          <w:bCs/>
        </w:rPr>
      </w:pPr>
      <w:r w:rsidRPr="00896722">
        <w:rPr>
          <w:bCs/>
        </w:rPr>
        <w:t xml:space="preserve">Schematic setup for the four-point bending test </w:t>
      </w:r>
      <w:r w:rsidR="00686B6F" w:rsidRPr="00896722">
        <w:rPr>
          <w:bCs/>
        </w:rPr>
        <w:t xml:space="preserve">and </w:t>
      </w:r>
      <w:r w:rsidR="00896722">
        <w:rPr>
          <w:bCs/>
        </w:rPr>
        <w:t>a representative tested sample</w:t>
      </w:r>
      <w:r w:rsidR="006E1061">
        <w:rPr>
          <w:bCs/>
        </w:rPr>
        <w:t>.</w:t>
      </w:r>
    </w:p>
    <w:p w14:paraId="3D8DAF77" w14:textId="5A0E3F19" w:rsidR="00896722" w:rsidRDefault="006E1061" w:rsidP="00910A03">
      <w:pPr>
        <w:pStyle w:val="NoSpacing"/>
        <w:numPr>
          <w:ilvl w:val="0"/>
          <w:numId w:val="2"/>
        </w:numPr>
        <w:rPr>
          <w:bCs/>
        </w:rPr>
      </w:pPr>
      <w:r w:rsidRPr="006E1061">
        <w:rPr>
          <w:bCs/>
        </w:rPr>
        <w:t>Finite element model of the wedge indentation</w:t>
      </w:r>
      <w:r w:rsidR="006A4D6F">
        <w:rPr>
          <w:bCs/>
        </w:rPr>
        <w:t xml:space="preserve"> and </w:t>
      </w:r>
      <w:r w:rsidR="006A4D6F" w:rsidRPr="006A4D6F">
        <w:rPr>
          <w:bCs/>
        </w:rPr>
        <w:t>FIB cross-section after</w:t>
      </w:r>
      <w:r w:rsidR="006A4D6F">
        <w:rPr>
          <w:bCs/>
        </w:rPr>
        <w:t xml:space="preserve"> testing</w:t>
      </w:r>
    </w:p>
    <w:p w14:paraId="05AB8114" w14:textId="290E6175" w:rsidR="00896722" w:rsidRPr="00A10DE8" w:rsidRDefault="009A3AEA" w:rsidP="00896722">
      <w:pPr>
        <w:pStyle w:val="NoSpacing"/>
        <w:numPr>
          <w:ilvl w:val="0"/>
          <w:numId w:val="2"/>
        </w:numPr>
        <w:rPr>
          <w:bCs/>
        </w:rPr>
      </w:pPr>
      <w:r w:rsidRPr="00A10DE8">
        <w:rPr>
          <w:bCs/>
        </w:rPr>
        <w:t>Typical indentation marks after cube corner indentation test</w:t>
      </w:r>
      <w:r w:rsidR="00A10DE8">
        <w:rPr>
          <w:bCs/>
        </w:rPr>
        <w:t xml:space="preserve"> and </w:t>
      </w:r>
      <w:r w:rsidR="00F0508D" w:rsidRPr="00F0508D">
        <w:rPr>
          <w:bCs/>
        </w:rPr>
        <w:t>FIB cross-section showing the fracture at the dielectric bonding interface</w:t>
      </w:r>
      <w:r w:rsidR="00E27184">
        <w:rPr>
          <w:bCs/>
        </w:rPr>
        <w:t>.</w:t>
      </w:r>
    </w:p>
    <w:p w14:paraId="16FA2902" w14:textId="77777777" w:rsidR="00896722" w:rsidRPr="00896722" w:rsidRDefault="00896722" w:rsidP="00896722">
      <w:pPr>
        <w:pStyle w:val="NoSpacing"/>
        <w:rPr>
          <w:bCs/>
        </w:rPr>
      </w:pPr>
    </w:p>
    <w:p w14:paraId="48FCE17D" w14:textId="16F0F334" w:rsidR="00910A03" w:rsidRDefault="00910A03" w:rsidP="00910A03">
      <w:pPr>
        <w:pStyle w:val="NoSpacing"/>
      </w:pPr>
      <w:r w:rsidRPr="00A61384">
        <w:rPr>
          <w:b/>
          <w:sz w:val="20"/>
          <w:szCs w:val="20"/>
        </w:rPr>
        <w:t xml:space="preserve">(Paper </w:t>
      </w:r>
      <w:r w:rsidR="00E848CD">
        <w:rPr>
          <w:b/>
          <w:sz w:val="20"/>
          <w:szCs w:val="20"/>
        </w:rPr>
        <w:t>19</w:t>
      </w:r>
      <w:r w:rsidRPr="00A61384">
        <w:rPr>
          <w:b/>
          <w:sz w:val="20"/>
          <w:szCs w:val="20"/>
        </w:rPr>
        <w:t>.</w:t>
      </w:r>
      <w:r w:rsidR="00F25443">
        <w:rPr>
          <w:b/>
          <w:sz w:val="20"/>
          <w:szCs w:val="20"/>
        </w:rPr>
        <w:t>5</w:t>
      </w:r>
      <w:r w:rsidRPr="00A61384">
        <w:rPr>
          <w:b/>
          <w:sz w:val="20"/>
          <w:szCs w:val="20"/>
        </w:rPr>
        <w:t>, “</w:t>
      </w:r>
      <w:r w:rsidR="00B523B0" w:rsidRPr="00B523B0">
        <w:rPr>
          <w:b/>
          <w:sz w:val="20"/>
          <w:szCs w:val="20"/>
        </w:rPr>
        <w:t>Methodologies for Characterization of W2W Bonding Strength</w:t>
      </w:r>
      <w:r w:rsidRPr="00A61384">
        <w:rPr>
          <w:b/>
          <w:sz w:val="20"/>
          <w:szCs w:val="20"/>
        </w:rPr>
        <w:t xml:space="preserve">,” </w:t>
      </w:r>
      <w:r w:rsidR="00B523B0">
        <w:rPr>
          <w:b/>
          <w:sz w:val="20"/>
          <w:szCs w:val="20"/>
        </w:rPr>
        <w:t>M</w:t>
      </w:r>
      <w:r w:rsidR="008C26C4">
        <w:rPr>
          <w:b/>
          <w:sz w:val="20"/>
          <w:szCs w:val="20"/>
        </w:rPr>
        <w:t>.</w:t>
      </w:r>
      <w:r w:rsidR="00B523B0">
        <w:rPr>
          <w:b/>
          <w:sz w:val="20"/>
          <w:szCs w:val="20"/>
        </w:rPr>
        <w:t xml:space="preserve"> </w:t>
      </w:r>
      <w:r w:rsidR="00B523B0" w:rsidRPr="008C26C4">
        <w:rPr>
          <w:b/>
          <w:sz w:val="20"/>
          <w:szCs w:val="20"/>
        </w:rPr>
        <w:t xml:space="preserve">Gonzalez </w:t>
      </w:r>
      <w:r w:rsidRPr="008C26C4">
        <w:rPr>
          <w:b/>
          <w:sz w:val="20"/>
          <w:szCs w:val="20"/>
        </w:rPr>
        <w:t xml:space="preserve">et al, </w:t>
      </w:r>
      <w:r w:rsidR="008C26C4">
        <w:rPr>
          <w:b/>
          <w:sz w:val="20"/>
          <w:szCs w:val="20"/>
        </w:rPr>
        <w:t>IMEC</w:t>
      </w:r>
      <w:r w:rsidRPr="00A61384">
        <w:rPr>
          <w:b/>
          <w:sz w:val="20"/>
          <w:szCs w:val="20"/>
        </w:rPr>
        <w:t>)</w:t>
      </w:r>
    </w:p>
    <w:sectPr w:rsidR="00910A03" w:rsidSect="00C84A0C">
      <w:footerReference w:type="even" r:id="rId8"/>
      <w:footerReference w:type="default" r:id="rId9"/>
      <w:footerReference w:type="firs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486E" w14:textId="77777777" w:rsidR="00C84A0C" w:rsidRDefault="00C84A0C" w:rsidP="001168FE">
      <w:r>
        <w:separator/>
      </w:r>
    </w:p>
  </w:endnote>
  <w:endnote w:type="continuationSeparator" w:id="0">
    <w:p w14:paraId="1D695EDC" w14:textId="77777777" w:rsidR="00C84A0C" w:rsidRDefault="00C84A0C" w:rsidP="0011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23F8" w14:textId="3725B032" w:rsidR="001168FE" w:rsidRDefault="00116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06DC" w14:textId="4CD2B1A9" w:rsidR="001168FE" w:rsidRDefault="00116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B959" w14:textId="12EF6C59" w:rsidR="001168FE" w:rsidRDefault="00116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D53E" w14:textId="77777777" w:rsidR="00C84A0C" w:rsidRDefault="00C84A0C" w:rsidP="001168FE">
      <w:r>
        <w:separator/>
      </w:r>
    </w:p>
  </w:footnote>
  <w:footnote w:type="continuationSeparator" w:id="0">
    <w:p w14:paraId="48C76E98" w14:textId="77777777" w:rsidR="00C84A0C" w:rsidRDefault="00C84A0C" w:rsidP="0011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680A"/>
    <w:multiLevelType w:val="hybridMultilevel"/>
    <w:tmpl w:val="AFB0896C"/>
    <w:lvl w:ilvl="0" w:tplc="12B407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E7538"/>
    <w:multiLevelType w:val="hybridMultilevel"/>
    <w:tmpl w:val="1AB27ECA"/>
    <w:lvl w:ilvl="0" w:tplc="56D470C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460301889">
    <w:abstractNumId w:val="1"/>
  </w:num>
  <w:num w:numId="2" w16cid:durableId="1119883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3"/>
    <w:rsid w:val="00002353"/>
    <w:rsid w:val="00041C15"/>
    <w:rsid w:val="00077939"/>
    <w:rsid w:val="000A358F"/>
    <w:rsid w:val="000E54C5"/>
    <w:rsid w:val="001076F1"/>
    <w:rsid w:val="0011395F"/>
    <w:rsid w:val="001168FE"/>
    <w:rsid w:val="001220BD"/>
    <w:rsid w:val="001239FC"/>
    <w:rsid w:val="001315EE"/>
    <w:rsid w:val="001472C1"/>
    <w:rsid w:val="001C0644"/>
    <w:rsid w:val="002153F6"/>
    <w:rsid w:val="002452CA"/>
    <w:rsid w:val="0031451D"/>
    <w:rsid w:val="003233C1"/>
    <w:rsid w:val="00357321"/>
    <w:rsid w:val="003633E0"/>
    <w:rsid w:val="00387A06"/>
    <w:rsid w:val="003A5CA1"/>
    <w:rsid w:val="00415FA3"/>
    <w:rsid w:val="004417F8"/>
    <w:rsid w:val="00444875"/>
    <w:rsid w:val="00445282"/>
    <w:rsid w:val="004467A7"/>
    <w:rsid w:val="00510692"/>
    <w:rsid w:val="00523FBA"/>
    <w:rsid w:val="0052580C"/>
    <w:rsid w:val="005263DC"/>
    <w:rsid w:val="00622E0F"/>
    <w:rsid w:val="00642584"/>
    <w:rsid w:val="00686B6F"/>
    <w:rsid w:val="006A4D6F"/>
    <w:rsid w:val="006E1061"/>
    <w:rsid w:val="00726841"/>
    <w:rsid w:val="007702B4"/>
    <w:rsid w:val="007D037A"/>
    <w:rsid w:val="00821C7B"/>
    <w:rsid w:val="008437AF"/>
    <w:rsid w:val="00863F61"/>
    <w:rsid w:val="00896722"/>
    <w:rsid w:val="008B6B15"/>
    <w:rsid w:val="008C26C4"/>
    <w:rsid w:val="008C3C7D"/>
    <w:rsid w:val="00910A03"/>
    <w:rsid w:val="00921E99"/>
    <w:rsid w:val="00962E37"/>
    <w:rsid w:val="0097152D"/>
    <w:rsid w:val="009A3AEA"/>
    <w:rsid w:val="009C1DD6"/>
    <w:rsid w:val="009C4994"/>
    <w:rsid w:val="00A00483"/>
    <w:rsid w:val="00A10DE8"/>
    <w:rsid w:val="00A61384"/>
    <w:rsid w:val="00B26018"/>
    <w:rsid w:val="00B523B0"/>
    <w:rsid w:val="00B81B46"/>
    <w:rsid w:val="00B86B9C"/>
    <w:rsid w:val="00C470D5"/>
    <w:rsid w:val="00C84A0C"/>
    <w:rsid w:val="00CB4ADB"/>
    <w:rsid w:val="00CC5285"/>
    <w:rsid w:val="00CD01AD"/>
    <w:rsid w:val="00D51EB8"/>
    <w:rsid w:val="00D7271D"/>
    <w:rsid w:val="00DE3760"/>
    <w:rsid w:val="00E02CDC"/>
    <w:rsid w:val="00E27184"/>
    <w:rsid w:val="00E462F3"/>
    <w:rsid w:val="00E75684"/>
    <w:rsid w:val="00E848CD"/>
    <w:rsid w:val="00EA097B"/>
    <w:rsid w:val="00F02030"/>
    <w:rsid w:val="00F0508D"/>
    <w:rsid w:val="00F25443"/>
    <w:rsid w:val="00F40274"/>
    <w:rsid w:val="00F47DE7"/>
    <w:rsid w:val="00F87104"/>
    <w:rsid w:val="00F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D9F4"/>
  <w15:chartTrackingRefBased/>
  <w15:docId w15:val="{59208D7E-44D0-403A-AC25-B35F87BE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6C4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styleId="CommentReference">
    <w:name w:val="annotation reference"/>
    <w:uiPriority w:val="99"/>
    <w:rsid w:val="00910A0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910A03"/>
    <w:rPr>
      <w:rFonts w:eastAsia="Batang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0A03"/>
    <w:rPr>
      <w:rFonts w:eastAsia="Batang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168FE"/>
    <w:pPr>
      <w:tabs>
        <w:tab w:val="center" w:pos="4680"/>
        <w:tab w:val="right" w:pos="9360"/>
      </w:tabs>
    </w:pPr>
    <w:rPr>
      <w:rFonts w:eastAsiaTheme="minorHAnsi"/>
      <w:kern w:val="2"/>
      <w:szCs w:val="24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168FE"/>
  </w:style>
  <w:style w:type="paragraph" w:styleId="BodyText">
    <w:name w:val="Body Text"/>
    <w:basedOn w:val="Normal"/>
    <w:link w:val="BodyTextChar"/>
    <w:rsid w:val="005263DC"/>
    <w:pPr>
      <w:tabs>
        <w:tab w:val="left" w:pos="288"/>
      </w:tabs>
      <w:spacing w:after="120" w:line="228" w:lineRule="auto"/>
      <w:ind w:firstLine="288"/>
      <w:jc w:val="both"/>
    </w:pPr>
    <w:rPr>
      <w:rFonts w:eastAsia="SimSun"/>
      <w:spacing w:val="-1"/>
      <w:sz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263DC"/>
    <w:rPr>
      <w:rFonts w:eastAsia="SimSun"/>
      <w:spacing w:val="-1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Mario.Gonzalez@imec.be</dc:creator>
  <cp:keywords/>
  <dc:description/>
  <cp:lastModifiedBy>Gary Dagastine</cp:lastModifiedBy>
  <cp:revision>4</cp:revision>
  <cp:lastPrinted>2024-04-17T19:24:00Z</cp:lastPrinted>
  <dcterms:created xsi:type="dcterms:W3CDTF">2024-04-17T19:23:00Z</dcterms:created>
  <dcterms:modified xsi:type="dcterms:W3CDTF">2024-04-17T19:25:00Z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2024-04-03T08:29:41Z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489318d2-a474-4d67-91a7-bccce318ba9e</vt:lpwstr>
  </property>
  <property fmtid="{D5CDD505-2E9C-101B-9397-08002B2CF9AE}" pid="8" name="MSIP_Label_f0eba32c-0974-4663-a3a1-3cd8c30938e9_ContentBits">
    <vt:lpwstr>0</vt:lpwstr>
  </property>
</Properties>
</file>